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83" w:rsidRDefault="002F488E" w:rsidP="002F488E">
      <w:pPr>
        <w:jc w:val="center"/>
        <w:rPr>
          <w:b/>
        </w:rPr>
      </w:pPr>
      <w:r w:rsidRPr="002F488E">
        <w:rPr>
          <w:b/>
        </w:rPr>
        <w:t>Контрольные вопросы к государственному междисциплинарному экзамену по направлению подготовки магистров</w:t>
      </w:r>
    </w:p>
    <w:p w:rsidR="002F488E" w:rsidRPr="002F488E" w:rsidRDefault="002F488E" w:rsidP="002F488E">
      <w:pPr>
        <w:jc w:val="center"/>
        <w:rPr>
          <w:b/>
        </w:rPr>
      </w:pPr>
      <w:r w:rsidRPr="002F488E">
        <w:rPr>
          <w:b/>
        </w:rPr>
        <w:t>09.04.02 Информационные системы и технологии</w:t>
      </w:r>
    </w:p>
    <w:p w:rsidR="002F488E" w:rsidRDefault="002F488E" w:rsidP="00AB16B2"/>
    <w:p w:rsidR="00AB16B2" w:rsidRPr="002F488E" w:rsidRDefault="00D84570" w:rsidP="00AB16B2">
      <w:pPr>
        <w:rPr>
          <w:b/>
        </w:rPr>
      </w:pPr>
      <w:r w:rsidRPr="002F488E">
        <w:rPr>
          <w:b/>
        </w:rPr>
        <w:t>1.</w:t>
      </w:r>
      <w:r w:rsidR="00AB16B2" w:rsidRPr="002F488E">
        <w:rPr>
          <w:b/>
        </w:rPr>
        <w:t xml:space="preserve"> Философские проблемы науки и техники.</w:t>
      </w:r>
    </w:p>
    <w:p w:rsidR="00AB16B2" w:rsidRDefault="00D84570" w:rsidP="002150E8">
      <w:pPr>
        <w:pStyle w:val="a3"/>
        <w:numPr>
          <w:ilvl w:val="0"/>
          <w:numId w:val="1"/>
        </w:numPr>
        <w:tabs>
          <w:tab w:val="left" w:pos="993"/>
        </w:tabs>
      </w:pPr>
      <w:r>
        <w:t>Гипотеза и её роль в научном познании</w:t>
      </w:r>
    </w:p>
    <w:p w:rsidR="00AB16B2" w:rsidRDefault="00D84570" w:rsidP="002150E8">
      <w:pPr>
        <w:pStyle w:val="a3"/>
        <w:numPr>
          <w:ilvl w:val="0"/>
          <w:numId w:val="1"/>
        </w:numPr>
        <w:tabs>
          <w:tab w:val="left" w:pos="993"/>
        </w:tabs>
      </w:pPr>
      <w:r>
        <w:t>Определение техники и её сути в философии техники</w:t>
      </w:r>
    </w:p>
    <w:p w:rsidR="00D84570" w:rsidRDefault="00D84570" w:rsidP="002150E8">
      <w:pPr>
        <w:pStyle w:val="a3"/>
        <w:numPr>
          <w:ilvl w:val="0"/>
          <w:numId w:val="1"/>
        </w:numPr>
        <w:tabs>
          <w:tab w:val="left" w:pos="993"/>
        </w:tabs>
      </w:pPr>
      <w:proofErr w:type="spellStart"/>
      <w:r>
        <w:t>Фальсификационизм</w:t>
      </w:r>
      <w:proofErr w:type="spellEnd"/>
      <w:r>
        <w:t xml:space="preserve"> К. Поппера</w:t>
      </w:r>
    </w:p>
    <w:p w:rsidR="00D84570" w:rsidRDefault="00D84570" w:rsidP="002150E8">
      <w:pPr>
        <w:pStyle w:val="a3"/>
        <w:numPr>
          <w:ilvl w:val="0"/>
          <w:numId w:val="1"/>
        </w:numPr>
        <w:tabs>
          <w:tab w:val="left" w:pos="993"/>
        </w:tabs>
      </w:pPr>
      <w:r>
        <w:t>Общая характеристика позитивизма</w:t>
      </w:r>
    </w:p>
    <w:p w:rsidR="00D84570" w:rsidRDefault="00D84570" w:rsidP="002150E8">
      <w:pPr>
        <w:pStyle w:val="a3"/>
        <w:numPr>
          <w:ilvl w:val="0"/>
          <w:numId w:val="1"/>
        </w:numPr>
        <w:tabs>
          <w:tab w:val="left" w:pos="993"/>
        </w:tabs>
      </w:pPr>
      <w:r>
        <w:t>Научная теория как форма научного знания</w:t>
      </w:r>
    </w:p>
    <w:p w:rsidR="00D84570" w:rsidRDefault="00D84570" w:rsidP="002150E8">
      <w:pPr>
        <w:pStyle w:val="a3"/>
        <w:numPr>
          <w:ilvl w:val="0"/>
          <w:numId w:val="1"/>
        </w:numPr>
        <w:tabs>
          <w:tab w:val="left" w:pos="993"/>
        </w:tabs>
      </w:pPr>
      <w:r>
        <w:t>Методы и формы знания эмпирического уровня научного исследования</w:t>
      </w:r>
    </w:p>
    <w:p w:rsidR="00D84570" w:rsidRDefault="00D84570" w:rsidP="002150E8">
      <w:pPr>
        <w:pStyle w:val="a3"/>
        <w:numPr>
          <w:ilvl w:val="0"/>
          <w:numId w:val="1"/>
        </w:numPr>
        <w:tabs>
          <w:tab w:val="left" w:pos="993"/>
        </w:tabs>
      </w:pPr>
      <w:r>
        <w:t>Концепция науки Т. Куна</w:t>
      </w:r>
    </w:p>
    <w:p w:rsidR="00D84570" w:rsidRDefault="00D84570" w:rsidP="002150E8">
      <w:pPr>
        <w:pStyle w:val="a3"/>
        <w:numPr>
          <w:ilvl w:val="0"/>
          <w:numId w:val="1"/>
        </w:numPr>
        <w:tabs>
          <w:tab w:val="left" w:pos="993"/>
        </w:tabs>
      </w:pPr>
      <w:r>
        <w:t>Проблема как начало исследования и форма анализа</w:t>
      </w:r>
    </w:p>
    <w:p w:rsidR="00D84570" w:rsidRDefault="00D84570" w:rsidP="002150E8">
      <w:pPr>
        <w:pStyle w:val="a3"/>
        <w:numPr>
          <w:ilvl w:val="0"/>
          <w:numId w:val="1"/>
        </w:numPr>
        <w:tabs>
          <w:tab w:val="left" w:pos="993"/>
        </w:tabs>
      </w:pPr>
      <w:r>
        <w:t>Современное определение науки: гносеологический, социальный и культурологический аспекты</w:t>
      </w:r>
    </w:p>
    <w:p w:rsidR="00D84570" w:rsidRDefault="00D84570" w:rsidP="002150E8">
      <w:pPr>
        <w:pStyle w:val="a3"/>
        <w:numPr>
          <w:ilvl w:val="0"/>
          <w:numId w:val="1"/>
        </w:numPr>
        <w:tabs>
          <w:tab w:val="left" w:pos="993"/>
        </w:tabs>
      </w:pPr>
      <w:r>
        <w:t>Понятие «классическая наука», её идеалы</w:t>
      </w:r>
    </w:p>
    <w:p w:rsidR="00D84570" w:rsidRDefault="00D84570" w:rsidP="002150E8">
      <w:pPr>
        <w:pStyle w:val="a3"/>
        <w:numPr>
          <w:ilvl w:val="0"/>
          <w:numId w:val="1"/>
        </w:numPr>
        <w:tabs>
          <w:tab w:val="left" w:pos="993"/>
        </w:tabs>
      </w:pPr>
      <w:r>
        <w:t xml:space="preserve">Сциентизм и </w:t>
      </w:r>
      <w:proofErr w:type="spellStart"/>
      <w:r>
        <w:t>антисциентизм</w:t>
      </w:r>
      <w:proofErr w:type="spellEnd"/>
      <w:r>
        <w:t xml:space="preserve">  в оценке места и роли науки в обществе</w:t>
      </w:r>
    </w:p>
    <w:p w:rsidR="00D84570" w:rsidRDefault="00D84570" w:rsidP="002150E8">
      <w:pPr>
        <w:pStyle w:val="a3"/>
        <w:numPr>
          <w:ilvl w:val="0"/>
          <w:numId w:val="1"/>
        </w:numPr>
        <w:tabs>
          <w:tab w:val="left" w:pos="993"/>
        </w:tabs>
      </w:pPr>
      <w:r>
        <w:t>Методы и формы знания теоретического уровня научного исследования</w:t>
      </w:r>
    </w:p>
    <w:p w:rsidR="00D84570" w:rsidRDefault="00D84570" w:rsidP="002150E8">
      <w:pPr>
        <w:pStyle w:val="a3"/>
        <w:numPr>
          <w:ilvl w:val="0"/>
          <w:numId w:val="1"/>
        </w:numPr>
        <w:tabs>
          <w:tab w:val="left" w:pos="993"/>
        </w:tabs>
      </w:pPr>
      <w:r>
        <w:t>Научный метод, его структура и типология</w:t>
      </w:r>
    </w:p>
    <w:p w:rsidR="00D84570" w:rsidRDefault="00D84570" w:rsidP="002150E8">
      <w:pPr>
        <w:pStyle w:val="a3"/>
        <w:numPr>
          <w:ilvl w:val="0"/>
          <w:numId w:val="1"/>
        </w:numPr>
        <w:tabs>
          <w:tab w:val="left" w:pos="993"/>
        </w:tabs>
      </w:pPr>
      <w:r>
        <w:t xml:space="preserve">Возникновение философии техники в </w:t>
      </w:r>
      <w:r w:rsidRPr="002150E8">
        <w:rPr>
          <w:lang w:val="en-US"/>
        </w:rPr>
        <w:t>XIX</w:t>
      </w:r>
      <w:r w:rsidRPr="00D84570">
        <w:t xml:space="preserve"> </w:t>
      </w:r>
      <w:r>
        <w:t>веке. Основные проблемы</w:t>
      </w:r>
    </w:p>
    <w:p w:rsidR="00D84570" w:rsidRDefault="00D84570" w:rsidP="002150E8">
      <w:pPr>
        <w:pStyle w:val="a3"/>
        <w:numPr>
          <w:ilvl w:val="0"/>
          <w:numId w:val="1"/>
        </w:numPr>
        <w:tabs>
          <w:tab w:val="left" w:pos="993"/>
        </w:tabs>
      </w:pPr>
      <w:r w:rsidRPr="00D84570">
        <w:t>Понятие «</w:t>
      </w:r>
      <w:r>
        <w:t>неклассическая</w:t>
      </w:r>
      <w:r w:rsidRPr="00D84570">
        <w:t xml:space="preserve"> наук</w:t>
      </w:r>
      <w:r>
        <w:t>а</w:t>
      </w:r>
      <w:r w:rsidRPr="00D84570">
        <w:t>», её идеалы</w:t>
      </w:r>
    </w:p>
    <w:p w:rsidR="00D84570" w:rsidRDefault="00D84570" w:rsidP="002150E8">
      <w:pPr>
        <w:pStyle w:val="a3"/>
        <w:numPr>
          <w:ilvl w:val="0"/>
          <w:numId w:val="1"/>
        </w:numPr>
        <w:tabs>
          <w:tab w:val="left" w:pos="993"/>
        </w:tabs>
      </w:pPr>
      <w:r>
        <w:t>Основные признаки научного знания</w:t>
      </w:r>
    </w:p>
    <w:p w:rsidR="00D84570" w:rsidRDefault="00D84570" w:rsidP="002150E8">
      <w:pPr>
        <w:pStyle w:val="a3"/>
        <w:numPr>
          <w:ilvl w:val="0"/>
          <w:numId w:val="1"/>
        </w:numPr>
        <w:tabs>
          <w:tab w:val="left" w:pos="993"/>
        </w:tabs>
      </w:pPr>
      <w:r>
        <w:t>Истина в научном познании: основные подходы</w:t>
      </w:r>
    </w:p>
    <w:p w:rsidR="00D84570" w:rsidRDefault="00D84570" w:rsidP="002150E8">
      <w:pPr>
        <w:pStyle w:val="a3"/>
        <w:numPr>
          <w:ilvl w:val="0"/>
          <w:numId w:val="1"/>
        </w:numPr>
        <w:tabs>
          <w:tab w:val="left" w:pos="993"/>
        </w:tabs>
      </w:pPr>
      <w:r>
        <w:t>Язык науки</w:t>
      </w:r>
    </w:p>
    <w:p w:rsidR="00D84570" w:rsidRDefault="00D84570" w:rsidP="002150E8">
      <w:pPr>
        <w:pStyle w:val="a3"/>
        <w:numPr>
          <w:ilvl w:val="0"/>
          <w:numId w:val="1"/>
        </w:numPr>
        <w:tabs>
          <w:tab w:val="left" w:pos="993"/>
        </w:tabs>
      </w:pPr>
      <w:r w:rsidRPr="00D84570">
        <w:t>Понятие «</w:t>
      </w:r>
      <w:proofErr w:type="spellStart"/>
      <w:r>
        <w:t>постнеклассическая</w:t>
      </w:r>
      <w:proofErr w:type="spellEnd"/>
      <w:r>
        <w:t xml:space="preserve"> наука» и специфика науки </w:t>
      </w:r>
      <w:r w:rsidRPr="002150E8">
        <w:rPr>
          <w:lang w:val="en-US"/>
        </w:rPr>
        <w:t>XX</w:t>
      </w:r>
      <w:r w:rsidRPr="00D84570">
        <w:t>-</w:t>
      </w:r>
      <w:r w:rsidRPr="002150E8">
        <w:rPr>
          <w:lang w:val="en-US"/>
        </w:rPr>
        <w:t>XXI</w:t>
      </w:r>
      <w:r w:rsidRPr="00D84570">
        <w:t xml:space="preserve"> </w:t>
      </w:r>
      <w:r>
        <w:t>века</w:t>
      </w:r>
    </w:p>
    <w:p w:rsidR="002150E8" w:rsidRPr="00D84570" w:rsidRDefault="002150E8" w:rsidP="002150E8">
      <w:pPr>
        <w:pStyle w:val="a3"/>
        <w:numPr>
          <w:ilvl w:val="0"/>
          <w:numId w:val="1"/>
        </w:numPr>
        <w:tabs>
          <w:tab w:val="left" w:pos="993"/>
        </w:tabs>
      </w:pPr>
      <w:r>
        <w:t>Теория научно-исследовательских программ И</w:t>
      </w:r>
      <w:r w:rsidR="00E35583">
        <w:t xml:space="preserve">. </w:t>
      </w:r>
      <w:proofErr w:type="spellStart"/>
      <w:r>
        <w:t>Лакатоса</w:t>
      </w:r>
      <w:proofErr w:type="spellEnd"/>
    </w:p>
    <w:p w:rsidR="00AB16B2" w:rsidRDefault="00AB16B2" w:rsidP="00AB16B2"/>
    <w:p w:rsidR="00AB16B2" w:rsidRPr="002F488E" w:rsidRDefault="00D84570" w:rsidP="00AB16B2">
      <w:pPr>
        <w:rPr>
          <w:b/>
        </w:rPr>
      </w:pPr>
      <w:r w:rsidRPr="002F488E">
        <w:rPr>
          <w:b/>
        </w:rPr>
        <w:t>2.</w:t>
      </w:r>
      <w:r w:rsidR="00AB16B2" w:rsidRPr="002F488E">
        <w:rPr>
          <w:b/>
        </w:rPr>
        <w:t xml:space="preserve"> Специальные главы математики.</w:t>
      </w:r>
    </w:p>
    <w:p w:rsidR="00D84570" w:rsidRDefault="00D84570" w:rsidP="002150E8">
      <w:pPr>
        <w:pStyle w:val="a3"/>
        <w:numPr>
          <w:ilvl w:val="0"/>
          <w:numId w:val="2"/>
        </w:numPr>
        <w:tabs>
          <w:tab w:val="left" w:pos="993"/>
        </w:tabs>
      </w:pPr>
      <w:r>
        <w:t>Понятие обучающей выборки</w:t>
      </w:r>
    </w:p>
    <w:p w:rsidR="00D84570" w:rsidRDefault="002150E8" w:rsidP="002150E8">
      <w:pPr>
        <w:pStyle w:val="a3"/>
        <w:numPr>
          <w:ilvl w:val="0"/>
          <w:numId w:val="2"/>
        </w:numPr>
        <w:tabs>
          <w:tab w:val="left" w:pos="993"/>
        </w:tabs>
      </w:pPr>
      <w:r>
        <w:t>Методы и алгоритмы обучения нейронных сетей</w:t>
      </w:r>
    </w:p>
    <w:p w:rsidR="002150E8" w:rsidRDefault="002150E8" w:rsidP="002150E8">
      <w:pPr>
        <w:pStyle w:val="a3"/>
        <w:numPr>
          <w:ilvl w:val="0"/>
          <w:numId w:val="2"/>
        </w:numPr>
        <w:tabs>
          <w:tab w:val="left" w:pos="993"/>
        </w:tabs>
      </w:pPr>
      <w:r>
        <w:t>Виды нейронных сетей</w:t>
      </w:r>
    </w:p>
    <w:p w:rsidR="002150E8" w:rsidRDefault="002150E8" w:rsidP="002150E8">
      <w:pPr>
        <w:pStyle w:val="a3"/>
        <w:numPr>
          <w:ilvl w:val="0"/>
          <w:numId w:val="2"/>
        </w:numPr>
        <w:tabs>
          <w:tab w:val="left" w:pos="993"/>
        </w:tabs>
      </w:pPr>
      <w:r>
        <w:t>Метод главных компонент</w:t>
      </w:r>
    </w:p>
    <w:p w:rsidR="002150E8" w:rsidRDefault="002150E8" w:rsidP="002150E8">
      <w:pPr>
        <w:pStyle w:val="a3"/>
        <w:numPr>
          <w:ilvl w:val="0"/>
          <w:numId w:val="2"/>
        </w:numPr>
        <w:tabs>
          <w:tab w:val="left" w:pos="993"/>
        </w:tabs>
      </w:pPr>
      <w:r>
        <w:t>Основные задачи факторного анализа</w:t>
      </w:r>
    </w:p>
    <w:p w:rsidR="002150E8" w:rsidRDefault="002150E8" w:rsidP="002150E8">
      <w:pPr>
        <w:pStyle w:val="a3"/>
        <w:numPr>
          <w:ilvl w:val="0"/>
          <w:numId w:val="2"/>
        </w:numPr>
        <w:tabs>
          <w:tab w:val="left" w:pos="993"/>
        </w:tabs>
      </w:pPr>
      <w:r>
        <w:t>Факторный анализ: одноступенчатый, много</w:t>
      </w:r>
      <w:r w:rsidRPr="002150E8">
        <w:t>ступенчатый</w:t>
      </w:r>
      <w:r>
        <w:t>, статический и динамический</w:t>
      </w:r>
    </w:p>
    <w:p w:rsidR="002150E8" w:rsidRDefault="002150E8" w:rsidP="002150E8">
      <w:pPr>
        <w:pStyle w:val="a3"/>
        <w:numPr>
          <w:ilvl w:val="0"/>
          <w:numId w:val="2"/>
        </w:numPr>
        <w:tabs>
          <w:tab w:val="left" w:pos="993"/>
        </w:tabs>
      </w:pPr>
      <w:r>
        <w:t>Прямой и обратный факторный анализ</w:t>
      </w:r>
    </w:p>
    <w:p w:rsidR="002150E8" w:rsidRDefault="002150E8" w:rsidP="002150E8">
      <w:pPr>
        <w:pStyle w:val="a3"/>
        <w:numPr>
          <w:ilvl w:val="0"/>
          <w:numId w:val="2"/>
        </w:numPr>
        <w:tabs>
          <w:tab w:val="left" w:pos="993"/>
        </w:tabs>
      </w:pPr>
      <w:r>
        <w:t>Стохастический факторный анализ</w:t>
      </w:r>
    </w:p>
    <w:p w:rsidR="002150E8" w:rsidRDefault="002150E8" w:rsidP="002150E8">
      <w:pPr>
        <w:pStyle w:val="a3"/>
        <w:numPr>
          <w:ilvl w:val="0"/>
          <w:numId w:val="2"/>
        </w:numPr>
        <w:tabs>
          <w:tab w:val="left" w:pos="993"/>
        </w:tabs>
      </w:pPr>
      <w:r>
        <w:t>Детерминированный факторный анализ</w:t>
      </w:r>
    </w:p>
    <w:p w:rsidR="002150E8" w:rsidRDefault="002150E8" w:rsidP="002150E8">
      <w:pPr>
        <w:pStyle w:val="a3"/>
        <w:numPr>
          <w:ilvl w:val="0"/>
          <w:numId w:val="2"/>
        </w:numPr>
        <w:tabs>
          <w:tab w:val="left" w:pos="993"/>
        </w:tabs>
      </w:pPr>
      <w:r>
        <w:t>Основные задачи факторного анализа</w:t>
      </w:r>
    </w:p>
    <w:p w:rsidR="002150E8" w:rsidRDefault="002150E8" w:rsidP="002150E8">
      <w:pPr>
        <w:pStyle w:val="a3"/>
        <w:numPr>
          <w:ilvl w:val="0"/>
          <w:numId w:val="2"/>
        </w:numPr>
        <w:tabs>
          <w:tab w:val="left" w:pos="993"/>
        </w:tabs>
      </w:pPr>
      <w:r>
        <w:t>Уравнения множественной регрессии</w:t>
      </w:r>
    </w:p>
    <w:p w:rsidR="002150E8" w:rsidRDefault="002150E8" w:rsidP="002150E8">
      <w:pPr>
        <w:pStyle w:val="a3"/>
        <w:numPr>
          <w:ilvl w:val="0"/>
          <w:numId w:val="2"/>
        </w:numPr>
        <w:tabs>
          <w:tab w:val="left" w:pos="993"/>
        </w:tabs>
      </w:pPr>
      <w:r>
        <w:t>Коэффициент множественной корреляции</w:t>
      </w:r>
    </w:p>
    <w:p w:rsidR="002150E8" w:rsidRDefault="002150E8" w:rsidP="002150E8">
      <w:pPr>
        <w:pStyle w:val="a3"/>
        <w:numPr>
          <w:ilvl w:val="0"/>
          <w:numId w:val="2"/>
        </w:numPr>
        <w:tabs>
          <w:tab w:val="left" w:pos="993"/>
        </w:tabs>
      </w:pPr>
      <w:r>
        <w:t>Выборочные характеристики случайных величин</w:t>
      </w:r>
    </w:p>
    <w:p w:rsidR="002150E8" w:rsidRDefault="002150E8" w:rsidP="002150E8">
      <w:pPr>
        <w:pStyle w:val="a3"/>
        <w:numPr>
          <w:ilvl w:val="0"/>
          <w:numId w:val="2"/>
        </w:numPr>
        <w:tabs>
          <w:tab w:val="left" w:pos="993"/>
        </w:tabs>
      </w:pPr>
      <w:r>
        <w:t>Г</w:t>
      </w:r>
      <w:r w:rsidRPr="002150E8">
        <w:t>енеральн</w:t>
      </w:r>
      <w:r>
        <w:t>ая</w:t>
      </w:r>
      <w:r w:rsidRPr="002150E8">
        <w:t xml:space="preserve"> совокупности  </w:t>
      </w:r>
      <w:r>
        <w:t>и</w:t>
      </w:r>
      <w:r w:rsidRPr="002150E8">
        <w:t xml:space="preserve"> её выборк</w:t>
      </w:r>
      <w:r>
        <w:t>а</w:t>
      </w:r>
    </w:p>
    <w:p w:rsidR="002150E8" w:rsidRDefault="002150E8" w:rsidP="002150E8">
      <w:pPr>
        <w:pStyle w:val="a3"/>
        <w:numPr>
          <w:ilvl w:val="0"/>
          <w:numId w:val="2"/>
        </w:numPr>
        <w:tabs>
          <w:tab w:val="left" w:pos="993"/>
        </w:tabs>
      </w:pPr>
      <w:r>
        <w:t>Оценка параметров генеральной совокупности  по её выборке</w:t>
      </w:r>
    </w:p>
    <w:p w:rsidR="002150E8" w:rsidRDefault="002150E8" w:rsidP="002150E8">
      <w:pPr>
        <w:pStyle w:val="a3"/>
        <w:numPr>
          <w:ilvl w:val="0"/>
          <w:numId w:val="2"/>
        </w:numPr>
        <w:tabs>
          <w:tab w:val="left" w:pos="993"/>
        </w:tabs>
      </w:pPr>
      <w:r>
        <w:t>Числовые характеристики случайных величин</w:t>
      </w:r>
    </w:p>
    <w:p w:rsidR="002150E8" w:rsidRDefault="002150E8" w:rsidP="002150E8">
      <w:pPr>
        <w:pStyle w:val="a3"/>
        <w:numPr>
          <w:ilvl w:val="0"/>
          <w:numId w:val="2"/>
        </w:numPr>
        <w:tabs>
          <w:tab w:val="left" w:pos="993"/>
        </w:tabs>
      </w:pPr>
      <w:r>
        <w:t>Функция распределения и плотность распределения</w:t>
      </w:r>
    </w:p>
    <w:p w:rsidR="002150E8" w:rsidRDefault="002150E8" w:rsidP="002150E8">
      <w:pPr>
        <w:pStyle w:val="a3"/>
        <w:numPr>
          <w:ilvl w:val="0"/>
          <w:numId w:val="2"/>
        </w:numPr>
        <w:tabs>
          <w:tab w:val="left" w:pos="993"/>
        </w:tabs>
      </w:pPr>
      <w:r>
        <w:t>Законы распределения случайных чисел</w:t>
      </w:r>
    </w:p>
    <w:p w:rsidR="002150E8" w:rsidRDefault="002150E8" w:rsidP="002150E8">
      <w:pPr>
        <w:pStyle w:val="a3"/>
        <w:numPr>
          <w:ilvl w:val="0"/>
          <w:numId w:val="2"/>
        </w:numPr>
        <w:tabs>
          <w:tab w:val="left" w:pos="993"/>
        </w:tabs>
      </w:pPr>
      <w:r>
        <w:t>Виды моделирования</w:t>
      </w:r>
    </w:p>
    <w:p w:rsidR="002150E8" w:rsidRDefault="002150E8" w:rsidP="00AB16B2"/>
    <w:p w:rsidR="00A13436" w:rsidRDefault="00A13436" w:rsidP="00AB16B2"/>
    <w:p w:rsidR="00A13436" w:rsidRDefault="00A13436" w:rsidP="00AB16B2"/>
    <w:p w:rsidR="00A13436" w:rsidRDefault="00A13436" w:rsidP="00AB16B2">
      <w:bookmarkStart w:id="0" w:name="_GoBack"/>
      <w:bookmarkEnd w:id="0"/>
    </w:p>
    <w:p w:rsidR="00AB16B2" w:rsidRPr="002F488E" w:rsidRDefault="00D84570" w:rsidP="00AB16B2">
      <w:pPr>
        <w:rPr>
          <w:b/>
        </w:rPr>
      </w:pPr>
      <w:r w:rsidRPr="002F488E">
        <w:rPr>
          <w:b/>
        </w:rPr>
        <w:t>3.</w:t>
      </w:r>
      <w:r w:rsidR="00AB16B2" w:rsidRPr="002F488E">
        <w:rPr>
          <w:b/>
        </w:rPr>
        <w:t xml:space="preserve"> </w:t>
      </w:r>
      <w:r w:rsidR="002150E8" w:rsidRPr="002F488E">
        <w:rPr>
          <w:b/>
        </w:rPr>
        <w:t>Системная инженерия</w:t>
      </w:r>
      <w:r w:rsidR="00AB16B2" w:rsidRPr="002F488E">
        <w:rPr>
          <w:b/>
        </w:rPr>
        <w:t>.</w:t>
      </w:r>
    </w:p>
    <w:p w:rsidR="00D84570" w:rsidRDefault="002150E8" w:rsidP="002F488E">
      <w:pPr>
        <w:pStyle w:val="a3"/>
        <w:numPr>
          <w:ilvl w:val="0"/>
          <w:numId w:val="3"/>
        </w:numPr>
        <w:tabs>
          <w:tab w:val="left" w:pos="993"/>
        </w:tabs>
      </w:pPr>
      <w:r>
        <w:t>Жизненный цикл программного обеспечения информационных систем (каскадная модель с промежуточным контролем)</w:t>
      </w:r>
    </w:p>
    <w:p w:rsidR="002150E8" w:rsidRDefault="002150E8" w:rsidP="002F488E">
      <w:pPr>
        <w:pStyle w:val="a3"/>
        <w:numPr>
          <w:ilvl w:val="0"/>
          <w:numId w:val="3"/>
        </w:numPr>
        <w:tabs>
          <w:tab w:val="left" w:pos="993"/>
        </w:tabs>
      </w:pPr>
      <w:r w:rsidRPr="002150E8">
        <w:lastRenderedPageBreak/>
        <w:t>Жизненный цикл программного обеспечения информационных систем (</w:t>
      </w:r>
      <w:r>
        <w:t>спиральная</w:t>
      </w:r>
      <w:r w:rsidRPr="002150E8">
        <w:t xml:space="preserve"> модель)</w:t>
      </w:r>
    </w:p>
    <w:p w:rsidR="002150E8" w:rsidRDefault="002150E8" w:rsidP="002F488E">
      <w:pPr>
        <w:pStyle w:val="a3"/>
        <w:numPr>
          <w:ilvl w:val="0"/>
          <w:numId w:val="3"/>
        </w:numPr>
        <w:tabs>
          <w:tab w:val="left" w:pos="993"/>
        </w:tabs>
      </w:pPr>
      <w:r>
        <w:t>Жизненный цикл программного обеспечения информационных систем (каскадная модель)</w:t>
      </w:r>
    </w:p>
    <w:p w:rsidR="002150E8" w:rsidRDefault="002150E8" w:rsidP="002F488E">
      <w:pPr>
        <w:pStyle w:val="a3"/>
        <w:numPr>
          <w:ilvl w:val="0"/>
          <w:numId w:val="3"/>
        </w:numPr>
        <w:tabs>
          <w:tab w:val="left" w:pos="993"/>
        </w:tabs>
      </w:pPr>
      <w:r>
        <w:t>Жизненный цикл программного обеспечения информационных систем</w:t>
      </w:r>
      <w:r w:rsidR="002F488E">
        <w:t>.</w:t>
      </w:r>
      <w:r>
        <w:t xml:space="preserve"> Основные стандарты</w:t>
      </w:r>
    </w:p>
    <w:p w:rsidR="002150E8" w:rsidRDefault="002150E8" w:rsidP="002F488E">
      <w:pPr>
        <w:pStyle w:val="a3"/>
        <w:numPr>
          <w:ilvl w:val="0"/>
          <w:numId w:val="3"/>
        </w:numPr>
        <w:tabs>
          <w:tab w:val="left" w:pos="993"/>
        </w:tabs>
      </w:pPr>
      <w:r>
        <w:t>Группы процессов ж</w:t>
      </w:r>
      <w:r w:rsidRPr="002150E8">
        <w:t>изненн</w:t>
      </w:r>
      <w:r>
        <w:t>ого</w:t>
      </w:r>
      <w:r w:rsidRPr="002150E8">
        <w:t xml:space="preserve"> цикл</w:t>
      </w:r>
      <w:r>
        <w:t>а</w:t>
      </w:r>
      <w:r w:rsidRPr="002150E8">
        <w:t xml:space="preserve"> программного об</w:t>
      </w:r>
      <w:r>
        <w:t>еспечения информационных систем</w:t>
      </w:r>
    </w:p>
    <w:p w:rsidR="002150E8" w:rsidRPr="002150E8" w:rsidRDefault="002150E8" w:rsidP="002F488E">
      <w:pPr>
        <w:pStyle w:val="a3"/>
        <w:numPr>
          <w:ilvl w:val="0"/>
          <w:numId w:val="3"/>
        </w:numPr>
        <w:tabs>
          <w:tab w:val="left" w:pos="993"/>
        </w:tabs>
      </w:pPr>
      <w:r>
        <w:t xml:space="preserve">Язык </w:t>
      </w:r>
      <w:r w:rsidRPr="002F488E">
        <w:t>UML</w:t>
      </w:r>
    </w:p>
    <w:p w:rsidR="002150E8" w:rsidRDefault="002150E8" w:rsidP="002F488E">
      <w:pPr>
        <w:pStyle w:val="a3"/>
        <w:numPr>
          <w:ilvl w:val="0"/>
          <w:numId w:val="3"/>
        </w:numPr>
        <w:tabs>
          <w:tab w:val="left" w:pos="993"/>
        </w:tabs>
      </w:pPr>
      <w:r>
        <w:t xml:space="preserve">Основные понятия и функции </w:t>
      </w:r>
      <w:r w:rsidRPr="002F488E">
        <w:t>CAD</w:t>
      </w:r>
      <w:r w:rsidRPr="002150E8">
        <w:t>-</w:t>
      </w:r>
      <w:r>
        <w:t>систем</w:t>
      </w:r>
    </w:p>
    <w:p w:rsidR="002150E8" w:rsidRPr="002150E8" w:rsidRDefault="002150E8" w:rsidP="002F488E">
      <w:pPr>
        <w:pStyle w:val="a3"/>
        <w:numPr>
          <w:ilvl w:val="0"/>
          <w:numId w:val="3"/>
        </w:numPr>
        <w:tabs>
          <w:tab w:val="left" w:pos="993"/>
        </w:tabs>
      </w:pPr>
      <w:r>
        <w:t xml:space="preserve">Основные понятия и функции </w:t>
      </w:r>
      <w:proofErr w:type="gramStart"/>
      <w:r>
        <w:t>CA</w:t>
      </w:r>
      <w:proofErr w:type="gramEnd"/>
      <w:r>
        <w:t>М</w:t>
      </w:r>
      <w:r w:rsidRPr="002150E8">
        <w:t>-систем</w:t>
      </w:r>
    </w:p>
    <w:p w:rsidR="002150E8" w:rsidRDefault="002150E8" w:rsidP="002F488E">
      <w:pPr>
        <w:pStyle w:val="a3"/>
        <w:numPr>
          <w:ilvl w:val="0"/>
          <w:numId w:val="3"/>
        </w:numPr>
        <w:tabs>
          <w:tab w:val="left" w:pos="993"/>
        </w:tabs>
      </w:pPr>
      <w:r w:rsidRPr="002150E8">
        <w:t>О</w:t>
      </w:r>
      <w:r>
        <w:t xml:space="preserve">сновные понятия и функции </w:t>
      </w:r>
      <w:proofErr w:type="gramStart"/>
      <w:r>
        <w:t>CA</w:t>
      </w:r>
      <w:proofErr w:type="gramEnd"/>
      <w:r>
        <w:t>Е</w:t>
      </w:r>
      <w:r w:rsidRPr="002150E8">
        <w:t>-систем</w:t>
      </w:r>
    </w:p>
    <w:p w:rsidR="002150E8" w:rsidRDefault="002150E8" w:rsidP="002F488E">
      <w:pPr>
        <w:pStyle w:val="a3"/>
        <w:numPr>
          <w:ilvl w:val="0"/>
          <w:numId w:val="3"/>
        </w:numPr>
        <w:tabs>
          <w:tab w:val="left" w:pos="993"/>
        </w:tabs>
      </w:pPr>
      <w:r w:rsidRPr="002F488E">
        <w:t>CALS-</w:t>
      </w:r>
      <w:r>
        <w:t>технологии</w:t>
      </w:r>
    </w:p>
    <w:p w:rsidR="002150E8" w:rsidRDefault="002150E8" w:rsidP="002F488E">
      <w:pPr>
        <w:pStyle w:val="a3"/>
        <w:numPr>
          <w:ilvl w:val="0"/>
          <w:numId w:val="3"/>
        </w:numPr>
        <w:tabs>
          <w:tab w:val="left" w:pos="993"/>
        </w:tabs>
      </w:pPr>
      <w:r w:rsidRPr="002150E8">
        <w:t xml:space="preserve">Основные понятия и функции </w:t>
      </w:r>
      <w:r w:rsidR="000C5E38">
        <w:t>АСУ</w:t>
      </w:r>
      <w:r>
        <w:t>П (</w:t>
      </w:r>
      <w:r w:rsidRPr="002F488E">
        <w:t>ERP</w:t>
      </w:r>
      <w:r w:rsidRPr="002150E8">
        <w:t>-</w:t>
      </w:r>
      <w:r>
        <w:t>систем)</w:t>
      </w:r>
    </w:p>
    <w:p w:rsidR="002150E8" w:rsidRPr="002F488E" w:rsidRDefault="002150E8" w:rsidP="002F488E">
      <w:pPr>
        <w:pStyle w:val="a3"/>
        <w:numPr>
          <w:ilvl w:val="0"/>
          <w:numId w:val="3"/>
        </w:numPr>
        <w:tabs>
          <w:tab w:val="left" w:pos="993"/>
        </w:tabs>
      </w:pPr>
      <w:r>
        <w:t xml:space="preserve">Основные понятия и функции </w:t>
      </w:r>
      <w:r w:rsidRPr="002F488E">
        <w:t>SCADA</w:t>
      </w:r>
      <w:r w:rsidRPr="002150E8">
        <w:t>-</w:t>
      </w:r>
      <w:r>
        <w:t>систем</w:t>
      </w:r>
    </w:p>
    <w:p w:rsidR="002F488E" w:rsidRPr="002F488E" w:rsidRDefault="002F488E" w:rsidP="002F488E">
      <w:pPr>
        <w:pStyle w:val="a3"/>
        <w:numPr>
          <w:ilvl w:val="0"/>
          <w:numId w:val="3"/>
        </w:numPr>
        <w:tabs>
          <w:tab w:val="left" w:pos="993"/>
        </w:tabs>
      </w:pPr>
      <w:r>
        <w:t xml:space="preserve">Базовые приемы работы в системе </w:t>
      </w:r>
      <w:proofErr w:type="spellStart"/>
      <w:r w:rsidRPr="002F488E">
        <w:t>Comsol</w:t>
      </w:r>
      <w:proofErr w:type="spellEnd"/>
      <w:r w:rsidRPr="002F488E">
        <w:t xml:space="preserve"> </w:t>
      </w:r>
      <w:proofErr w:type="spellStart"/>
      <w:r w:rsidRPr="002F488E">
        <w:t>Muliphtsics</w:t>
      </w:r>
      <w:proofErr w:type="spellEnd"/>
    </w:p>
    <w:p w:rsidR="002150E8" w:rsidRDefault="002150E8" w:rsidP="00AB16B2"/>
    <w:p w:rsidR="00AB16B2" w:rsidRPr="002F488E" w:rsidRDefault="00D84570" w:rsidP="00AB16B2">
      <w:pPr>
        <w:rPr>
          <w:b/>
        </w:rPr>
      </w:pPr>
      <w:r w:rsidRPr="002F488E">
        <w:rPr>
          <w:b/>
        </w:rPr>
        <w:t>4.</w:t>
      </w:r>
      <w:r w:rsidR="00AB16B2" w:rsidRPr="002F488E">
        <w:rPr>
          <w:b/>
        </w:rPr>
        <w:t xml:space="preserve"> Английский язык.</w:t>
      </w:r>
    </w:p>
    <w:p w:rsidR="00D84570" w:rsidRDefault="00D84570" w:rsidP="00AB16B2">
      <w:r>
        <w:t>Эссе на английском языке по теме магистерской диссертации (не менее 250 слов)</w:t>
      </w:r>
    </w:p>
    <w:sectPr w:rsidR="00D8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975AF"/>
    <w:multiLevelType w:val="hybridMultilevel"/>
    <w:tmpl w:val="92C05C96"/>
    <w:lvl w:ilvl="0" w:tplc="DBEA19D0">
      <w:start w:val="1"/>
      <w:numFmt w:val="decimal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6807300"/>
    <w:multiLevelType w:val="hybridMultilevel"/>
    <w:tmpl w:val="92C05C96"/>
    <w:lvl w:ilvl="0" w:tplc="DBEA19D0">
      <w:start w:val="1"/>
      <w:numFmt w:val="decimal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EAC53DE"/>
    <w:multiLevelType w:val="hybridMultilevel"/>
    <w:tmpl w:val="92C05C96"/>
    <w:lvl w:ilvl="0" w:tplc="DBEA19D0">
      <w:start w:val="1"/>
      <w:numFmt w:val="decimal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B2"/>
    <w:rsid w:val="000C5E38"/>
    <w:rsid w:val="002150E8"/>
    <w:rsid w:val="002F488E"/>
    <w:rsid w:val="00725428"/>
    <w:rsid w:val="00964143"/>
    <w:rsid w:val="00A13436"/>
    <w:rsid w:val="00A54CD1"/>
    <w:rsid w:val="00AB16B2"/>
    <w:rsid w:val="00D84570"/>
    <w:rsid w:val="00E3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smin</dc:creator>
  <cp:lastModifiedBy>smin</cp:lastModifiedBy>
  <cp:revision>4</cp:revision>
  <cp:lastPrinted>2019-05-21T09:29:00Z</cp:lastPrinted>
  <dcterms:created xsi:type="dcterms:W3CDTF">2019-05-21T08:11:00Z</dcterms:created>
  <dcterms:modified xsi:type="dcterms:W3CDTF">2019-05-21T09:31:00Z</dcterms:modified>
</cp:coreProperties>
</file>